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360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7204424</wp:posOffset>
            </wp:positionH>
            <wp:positionV relativeFrom="paragraph">
              <wp:posOffset>187419</wp:posOffset>
            </wp:positionV>
            <wp:extent cx="2358074" cy="54647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8074" cy="546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858"/>
          <w:sz w:val="20"/>
        </w:rPr>
        <w:t>DEPARTMENT</w:t>
      </w:r>
      <w:r>
        <w:rPr>
          <w:color w:val="585858"/>
          <w:spacing w:val="-6"/>
          <w:sz w:val="20"/>
        </w:rPr>
        <w:t> </w:t>
      </w:r>
      <w:r>
        <w:rPr>
          <w:color w:val="585858"/>
          <w:sz w:val="20"/>
        </w:rPr>
        <w:t>OF</w:t>
      </w:r>
      <w:r>
        <w:rPr>
          <w:color w:val="585858"/>
          <w:spacing w:val="-5"/>
          <w:sz w:val="20"/>
        </w:rPr>
        <w:t> </w:t>
      </w:r>
      <w:r>
        <w:rPr>
          <w:color w:val="585858"/>
          <w:sz w:val="20"/>
        </w:rPr>
        <w:t>HEALTH</w:t>
      </w:r>
      <w:r>
        <w:rPr>
          <w:color w:val="585858"/>
          <w:spacing w:val="-7"/>
          <w:sz w:val="20"/>
        </w:rPr>
        <w:t> </w:t>
      </w:r>
      <w:r>
        <w:rPr>
          <w:color w:val="585858"/>
          <w:sz w:val="20"/>
        </w:rPr>
        <w:t>&amp;</w:t>
      </w:r>
      <w:r>
        <w:rPr>
          <w:color w:val="585858"/>
          <w:spacing w:val="-6"/>
          <w:sz w:val="20"/>
        </w:rPr>
        <w:t> </w:t>
      </w:r>
      <w:r>
        <w:rPr>
          <w:color w:val="585858"/>
          <w:sz w:val="20"/>
        </w:rPr>
        <w:t>HUMAN</w:t>
      </w:r>
      <w:r>
        <w:rPr>
          <w:color w:val="585858"/>
          <w:spacing w:val="-7"/>
          <w:sz w:val="20"/>
        </w:rPr>
        <w:t> </w:t>
      </w:r>
      <w:r>
        <w:rPr>
          <w:color w:val="585858"/>
          <w:spacing w:val="-2"/>
          <w:sz w:val="20"/>
        </w:rPr>
        <w:t>SERVICES</w:t>
      </w:r>
    </w:p>
    <w:p>
      <w:pPr>
        <w:spacing w:before="1"/>
        <w:ind w:left="360" w:right="10444" w:firstLine="0"/>
        <w:jc w:val="left"/>
        <w:rPr>
          <w:sz w:val="20"/>
        </w:rPr>
      </w:pPr>
      <w:r>
        <w:rPr>
          <w:color w:val="585858"/>
          <w:sz w:val="20"/>
        </w:rPr>
        <w:t>Centers for Medicare &amp; Medicaid Services Center for Medicare and Medicaid Innovation 7500</w:t>
      </w:r>
      <w:r>
        <w:rPr>
          <w:color w:val="585858"/>
          <w:spacing w:val="-8"/>
          <w:sz w:val="20"/>
        </w:rPr>
        <w:t> </w:t>
      </w:r>
      <w:r>
        <w:rPr>
          <w:color w:val="585858"/>
          <w:sz w:val="20"/>
        </w:rPr>
        <w:t>Security</w:t>
      </w:r>
      <w:r>
        <w:rPr>
          <w:color w:val="585858"/>
          <w:spacing w:val="-9"/>
          <w:sz w:val="20"/>
        </w:rPr>
        <w:t> </w:t>
      </w:r>
      <w:r>
        <w:rPr>
          <w:color w:val="585858"/>
          <w:sz w:val="20"/>
        </w:rPr>
        <w:t>Boulevard,</w:t>
      </w:r>
      <w:r>
        <w:rPr>
          <w:color w:val="585858"/>
          <w:spacing w:val="-8"/>
          <w:sz w:val="20"/>
        </w:rPr>
        <w:t> </w:t>
      </w:r>
      <w:r>
        <w:rPr>
          <w:color w:val="585858"/>
          <w:sz w:val="20"/>
        </w:rPr>
        <w:t>Mail</w:t>
      </w:r>
      <w:r>
        <w:rPr>
          <w:color w:val="585858"/>
          <w:spacing w:val="-9"/>
          <w:sz w:val="20"/>
        </w:rPr>
        <w:t> </w:t>
      </w:r>
      <w:r>
        <w:rPr>
          <w:color w:val="585858"/>
          <w:sz w:val="20"/>
        </w:rPr>
        <w:t>Stop</w:t>
      </w:r>
      <w:r>
        <w:rPr>
          <w:color w:val="585858"/>
          <w:spacing w:val="-8"/>
          <w:sz w:val="20"/>
        </w:rPr>
        <w:t> </w:t>
      </w:r>
      <w:r>
        <w:rPr>
          <w:color w:val="585858"/>
          <w:sz w:val="20"/>
        </w:rPr>
        <w:t>WB-06-05 Baltimore, Maryland 21244-1850</w:t>
      </w:r>
    </w:p>
    <w:p>
      <w:pPr>
        <w:pStyle w:val="BodyText"/>
        <w:rPr>
          <w:sz w:val="32"/>
        </w:rPr>
      </w:pPr>
    </w:p>
    <w:p>
      <w:pPr>
        <w:pStyle w:val="BodyText"/>
        <w:spacing w:before="87"/>
        <w:rPr>
          <w:sz w:val="32"/>
        </w:rPr>
      </w:pPr>
    </w:p>
    <w:p>
      <w:pPr>
        <w:spacing w:before="0"/>
        <w:ind w:left="360" w:right="0" w:firstLine="0"/>
        <w:jc w:val="left"/>
        <w:rPr>
          <w:b/>
          <w:sz w:val="32"/>
        </w:rPr>
      </w:pPr>
      <w:r>
        <w:rPr>
          <w:b/>
          <w:color w:val="00529B"/>
          <w:sz w:val="32"/>
        </w:rPr>
        <w:t>Center</w:t>
      </w:r>
      <w:r>
        <w:rPr>
          <w:b/>
          <w:color w:val="00529B"/>
          <w:spacing w:val="-10"/>
          <w:sz w:val="32"/>
        </w:rPr>
        <w:t> </w:t>
      </w:r>
      <w:r>
        <w:rPr>
          <w:b/>
          <w:color w:val="00529B"/>
          <w:sz w:val="32"/>
        </w:rPr>
        <w:t>for</w:t>
      </w:r>
      <w:r>
        <w:rPr>
          <w:b/>
          <w:color w:val="00529B"/>
          <w:spacing w:val="-11"/>
          <w:sz w:val="32"/>
        </w:rPr>
        <w:t> </w:t>
      </w:r>
      <w:r>
        <w:rPr>
          <w:b/>
          <w:color w:val="00529B"/>
          <w:sz w:val="32"/>
        </w:rPr>
        <w:t>Medicare</w:t>
      </w:r>
      <w:r>
        <w:rPr>
          <w:b/>
          <w:color w:val="00529B"/>
          <w:spacing w:val="-10"/>
          <w:sz w:val="32"/>
        </w:rPr>
        <w:t> </w:t>
      </w:r>
      <w:r>
        <w:rPr>
          <w:b/>
          <w:color w:val="00529B"/>
          <w:sz w:val="32"/>
        </w:rPr>
        <w:t>and</w:t>
      </w:r>
      <w:r>
        <w:rPr>
          <w:b/>
          <w:color w:val="00529B"/>
          <w:spacing w:val="-10"/>
          <w:sz w:val="32"/>
        </w:rPr>
        <w:t> </w:t>
      </w:r>
      <w:r>
        <w:rPr>
          <w:b/>
          <w:color w:val="00529B"/>
          <w:sz w:val="32"/>
        </w:rPr>
        <w:t>Medicaid</w:t>
      </w:r>
      <w:r>
        <w:rPr>
          <w:b/>
          <w:color w:val="00529B"/>
          <w:spacing w:val="-12"/>
          <w:sz w:val="32"/>
        </w:rPr>
        <w:t> </w:t>
      </w:r>
      <w:r>
        <w:rPr>
          <w:b/>
          <w:color w:val="00529B"/>
          <w:spacing w:val="-2"/>
          <w:sz w:val="32"/>
        </w:rPr>
        <w:t>Innovation</w:t>
      </w:r>
    </w:p>
    <w:p>
      <w:pPr>
        <w:pStyle w:val="BodyText"/>
        <w:spacing w:before="2"/>
        <w:rPr>
          <w:b/>
          <w:sz w:val="17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1402"/>
      </w:tblGrid>
      <w:tr>
        <w:trPr>
          <w:trHeight w:val="309" w:hRule="atLeast"/>
        </w:trPr>
        <w:tc>
          <w:tcPr>
            <w:tcW w:w="1276" w:type="dxa"/>
          </w:tcPr>
          <w:p>
            <w:pPr>
              <w:pStyle w:val="TableParagraph"/>
              <w:spacing w:line="247" w:lineRule="exact"/>
              <w:ind w:left="50"/>
              <w:rPr>
                <w:b/>
                <w:sz w:val="22"/>
              </w:rPr>
            </w:pPr>
            <w:r>
              <w:rPr>
                <w:b/>
                <w:color w:val="404040"/>
                <w:spacing w:val="-2"/>
                <w:sz w:val="22"/>
              </w:rPr>
              <w:t>DATE:</w:t>
            </w:r>
          </w:p>
        </w:tc>
        <w:tc>
          <w:tcPr>
            <w:tcW w:w="11402" w:type="dxa"/>
          </w:tcPr>
          <w:p>
            <w:pPr>
              <w:pStyle w:val="TableParagraph"/>
              <w:spacing w:line="247" w:lineRule="exact"/>
              <w:ind w:left="125"/>
              <w:rPr>
                <w:sz w:val="22"/>
              </w:rPr>
            </w:pPr>
            <w:r>
              <w:rPr>
                <w:color w:val="585858"/>
                <w:sz w:val="22"/>
              </w:rPr>
              <w:t>September</w:t>
            </w:r>
            <w:r>
              <w:rPr>
                <w:color w:val="585858"/>
                <w:spacing w:val="-10"/>
                <w:sz w:val="22"/>
              </w:rPr>
              <w:t> </w:t>
            </w:r>
            <w:r>
              <w:rPr>
                <w:color w:val="585858"/>
                <w:spacing w:val="-4"/>
                <w:sz w:val="22"/>
              </w:rPr>
              <w:t>2025</w:t>
            </w:r>
          </w:p>
        </w:tc>
      </w:tr>
      <w:tr>
        <w:trPr>
          <w:trHeight w:val="372" w:hRule="atLeast"/>
        </w:trPr>
        <w:tc>
          <w:tcPr>
            <w:tcW w:w="1276" w:type="dxa"/>
          </w:tcPr>
          <w:p>
            <w:pPr>
              <w:pStyle w:val="TableParagraph"/>
              <w:spacing w:before="56"/>
              <w:ind w:left="50"/>
              <w:rPr>
                <w:b/>
                <w:sz w:val="22"/>
              </w:rPr>
            </w:pPr>
            <w:r>
              <w:rPr>
                <w:b/>
                <w:color w:val="404040"/>
                <w:spacing w:val="-5"/>
                <w:sz w:val="22"/>
              </w:rPr>
              <w:t>TO:</w:t>
            </w:r>
          </w:p>
        </w:tc>
        <w:tc>
          <w:tcPr>
            <w:tcW w:w="11402" w:type="dxa"/>
          </w:tcPr>
          <w:p>
            <w:pPr>
              <w:pStyle w:val="TableParagraph"/>
              <w:spacing w:before="56"/>
              <w:ind w:left="125"/>
              <w:rPr>
                <w:sz w:val="22"/>
              </w:rPr>
            </w:pPr>
            <w:r>
              <w:rPr>
                <w:color w:val="585858"/>
                <w:sz w:val="22"/>
              </w:rPr>
              <w:t>A5610</w:t>
            </w:r>
            <w:r>
              <w:rPr>
                <w:color w:val="585858"/>
                <w:spacing w:val="-3"/>
                <w:sz w:val="22"/>
              </w:rPr>
              <w:t> </w:t>
            </w:r>
            <w:r>
              <w:rPr>
                <w:color w:val="585858"/>
                <w:sz w:val="22"/>
              </w:rPr>
              <w:t>–</w:t>
            </w:r>
            <w:r>
              <w:rPr>
                <w:color w:val="585858"/>
                <w:spacing w:val="-3"/>
                <w:sz w:val="22"/>
              </w:rPr>
              <w:t> </w:t>
            </w:r>
            <w:r>
              <w:rPr>
                <w:color w:val="585858"/>
                <w:sz w:val="22"/>
              </w:rPr>
              <w:t>CCCN</w:t>
            </w:r>
            <w:r>
              <w:rPr>
                <w:color w:val="585858"/>
                <w:spacing w:val="-3"/>
                <w:sz w:val="22"/>
              </w:rPr>
              <w:t> </w:t>
            </w:r>
            <w:r>
              <w:rPr>
                <w:color w:val="585858"/>
                <w:sz w:val="22"/>
              </w:rPr>
              <w:t>ACO</w:t>
            </w:r>
            <w:r>
              <w:rPr>
                <w:color w:val="585858"/>
                <w:spacing w:val="-3"/>
                <w:sz w:val="22"/>
              </w:rPr>
              <w:t> </w:t>
            </w:r>
            <w:r>
              <w:rPr>
                <w:color w:val="585858"/>
                <w:spacing w:val="-5"/>
                <w:sz w:val="22"/>
              </w:rPr>
              <w:t>LLC</w:t>
            </w:r>
          </w:p>
        </w:tc>
      </w:tr>
      <w:tr>
        <w:trPr>
          <w:trHeight w:val="373" w:hRule="atLeast"/>
        </w:trPr>
        <w:tc>
          <w:tcPr>
            <w:tcW w:w="1276" w:type="dxa"/>
          </w:tcPr>
          <w:p>
            <w:pPr>
              <w:pStyle w:val="TableParagraph"/>
              <w:spacing w:before="56"/>
              <w:ind w:left="50"/>
              <w:rPr>
                <w:b/>
                <w:sz w:val="22"/>
              </w:rPr>
            </w:pPr>
            <w:r>
              <w:rPr>
                <w:b/>
                <w:color w:val="404040"/>
                <w:spacing w:val="-2"/>
                <w:sz w:val="22"/>
              </w:rPr>
              <w:t>FROM:</w:t>
            </w:r>
          </w:p>
        </w:tc>
        <w:tc>
          <w:tcPr>
            <w:tcW w:w="11402" w:type="dxa"/>
          </w:tcPr>
          <w:p>
            <w:pPr>
              <w:pStyle w:val="TableParagraph"/>
              <w:spacing w:before="56"/>
              <w:ind w:left="125"/>
              <w:rPr>
                <w:sz w:val="22"/>
              </w:rPr>
            </w:pPr>
            <w:r>
              <w:rPr>
                <w:color w:val="585858"/>
                <w:sz w:val="22"/>
              </w:rPr>
              <w:t>ACO</w:t>
            </w:r>
            <w:r>
              <w:rPr>
                <w:color w:val="585858"/>
                <w:spacing w:val="-3"/>
                <w:sz w:val="22"/>
              </w:rPr>
              <w:t> </w:t>
            </w:r>
            <w:r>
              <w:rPr>
                <w:color w:val="585858"/>
                <w:sz w:val="22"/>
              </w:rPr>
              <w:t>Primary</w:t>
            </w:r>
            <w:r>
              <w:rPr>
                <w:color w:val="585858"/>
                <w:spacing w:val="-6"/>
                <w:sz w:val="22"/>
              </w:rPr>
              <w:t> </w:t>
            </w:r>
            <w:r>
              <w:rPr>
                <w:color w:val="585858"/>
                <w:sz w:val="22"/>
              </w:rPr>
              <w:t>Care</w:t>
            </w:r>
            <w:r>
              <w:rPr>
                <w:color w:val="585858"/>
                <w:spacing w:val="-3"/>
                <w:sz w:val="22"/>
              </w:rPr>
              <w:t> </w:t>
            </w:r>
            <w:r>
              <w:rPr>
                <w:color w:val="585858"/>
                <w:sz w:val="22"/>
              </w:rPr>
              <w:t>Flex</w:t>
            </w:r>
            <w:r>
              <w:rPr>
                <w:color w:val="585858"/>
                <w:spacing w:val="-7"/>
                <w:sz w:val="22"/>
              </w:rPr>
              <w:t> </w:t>
            </w:r>
            <w:r>
              <w:rPr>
                <w:color w:val="585858"/>
                <w:spacing w:val="-2"/>
                <w:sz w:val="22"/>
              </w:rPr>
              <w:t>Model</w:t>
            </w:r>
          </w:p>
        </w:tc>
      </w:tr>
      <w:tr>
        <w:trPr>
          <w:trHeight w:val="310" w:hRule="atLeast"/>
        </w:trPr>
        <w:tc>
          <w:tcPr>
            <w:tcW w:w="1276" w:type="dxa"/>
          </w:tcPr>
          <w:p>
            <w:pPr>
              <w:pStyle w:val="TableParagraph"/>
              <w:spacing w:line="233" w:lineRule="exact" w:before="57"/>
              <w:ind w:left="50"/>
              <w:rPr>
                <w:b/>
                <w:sz w:val="22"/>
              </w:rPr>
            </w:pPr>
            <w:r>
              <w:rPr>
                <w:b/>
                <w:color w:val="404040"/>
                <w:spacing w:val="-2"/>
                <w:sz w:val="22"/>
              </w:rPr>
              <w:t>SUBJECT:</w:t>
            </w:r>
          </w:p>
        </w:tc>
        <w:tc>
          <w:tcPr>
            <w:tcW w:w="11402" w:type="dxa"/>
          </w:tcPr>
          <w:p>
            <w:pPr>
              <w:pStyle w:val="TableParagraph"/>
              <w:spacing w:line="233" w:lineRule="exact" w:before="57"/>
              <w:ind w:left="125"/>
              <w:rPr>
                <w:sz w:val="22"/>
              </w:rPr>
            </w:pPr>
            <w:r>
              <w:rPr>
                <w:color w:val="585858"/>
                <w:sz w:val="22"/>
              </w:rPr>
              <w:t>Public</w:t>
            </w:r>
            <w:r>
              <w:rPr>
                <w:color w:val="585858"/>
                <w:spacing w:val="-6"/>
                <w:sz w:val="22"/>
              </w:rPr>
              <w:t> </w:t>
            </w:r>
            <w:r>
              <w:rPr>
                <w:color w:val="585858"/>
                <w:sz w:val="22"/>
              </w:rPr>
              <w:t>Reporting</w:t>
            </w:r>
            <w:r>
              <w:rPr>
                <w:color w:val="585858"/>
                <w:spacing w:val="-4"/>
                <w:sz w:val="22"/>
              </w:rPr>
              <w:t> </w:t>
            </w:r>
            <w:r>
              <w:rPr>
                <w:color w:val="585858"/>
                <w:sz w:val="22"/>
              </w:rPr>
              <w:t>of</w:t>
            </w:r>
            <w:r>
              <w:rPr>
                <w:color w:val="585858"/>
                <w:spacing w:val="-5"/>
                <w:sz w:val="22"/>
              </w:rPr>
              <w:t> </w:t>
            </w:r>
            <w:r>
              <w:rPr>
                <w:color w:val="585858"/>
                <w:sz w:val="22"/>
              </w:rPr>
              <w:t>ACO</w:t>
            </w:r>
            <w:r>
              <w:rPr>
                <w:color w:val="585858"/>
                <w:spacing w:val="-5"/>
                <w:sz w:val="22"/>
              </w:rPr>
              <w:t> </w:t>
            </w:r>
            <w:r>
              <w:rPr>
                <w:color w:val="585858"/>
                <w:sz w:val="22"/>
              </w:rPr>
              <w:t>Primary</w:t>
            </w:r>
            <w:r>
              <w:rPr>
                <w:color w:val="585858"/>
                <w:spacing w:val="-3"/>
                <w:sz w:val="22"/>
              </w:rPr>
              <w:t> </w:t>
            </w:r>
            <w:r>
              <w:rPr>
                <w:color w:val="585858"/>
                <w:sz w:val="22"/>
              </w:rPr>
              <w:t>Care</w:t>
            </w:r>
            <w:r>
              <w:rPr>
                <w:color w:val="585858"/>
                <w:spacing w:val="-4"/>
                <w:sz w:val="22"/>
              </w:rPr>
              <w:t> </w:t>
            </w:r>
            <w:r>
              <w:rPr>
                <w:color w:val="585858"/>
                <w:sz w:val="22"/>
              </w:rPr>
              <w:t>Flex</w:t>
            </w:r>
            <w:r>
              <w:rPr>
                <w:color w:val="585858"/>
                <w:spacing w:val="-7"/>
                <w:sz w:val="22"/>
              </w:rPr>
              <w:t> </w:t>
            </w:r>
            <w:r>
              <w:rPr>
                <w:color w:val="585858"/>
                <w:sz w:val="22"/>
              </w:rPr>
              <w:t>Model</w:t>
            </w:r>
            <w:r>
              <w:rPr>
                <w:color w:val="585858"/>
                <w:spacing w:val="-4"/>
                <w:sz w:val="22"/>
              </w:rPr>
              <w:t> </w:t>
            </w:r>
            <w:r>
              <w:rPr>
                <w:color w:val="585858"/>
                <w:sz w:val="22"/>
              </w:rPr>
              <w:t>Quarterly</w:t>
            </w:r>
            <w:r>
              <w:rPr>
                <w:color w:val="585858"/>
                <w:spacing w:val="-6"/>
                <w:sz w:val="22"/>
              </w:rPr>
              <w:t> </w:t>
            </w:r>
            <w:r>
              <w:rPr>
                <w:color w:val="585858"/>
                <w:sz w:val="22"/>
              </w:rPr>
              <w:t>Spend</w:t>
            </w:r>
            <w:r>
              <w:rPr>
                <w:color w:val="585858"/>
                <w:spacing w:val="-4"/>
                <w:sz w:val="22"/>
              </w:rPr>
              <w:t> </w:t>
            </w:r>
            <w:r>
              <w:rPr>
                <w:color w:val="585858"/>
                <w:sz w:val="22"/>
              </w:rPr>
              <w:t>Report</w:t>
            </w:r>
            <w:r>
              <w:rPr>
                <w:color w:val="585858"/>
                <w:spacing w:val="-6"/>
                <w:sz w:val="22"/>
              </w:rPr>
              <w:t> </w:t>
            </w:r>
            <w:r>
              <w:rPr>
                <w:color w:val="585858"/>
                <w:sz w:val="22"/>
              </w:rPr>
              <w:t>for</w:t>
            </w:r>
            <w:r>
              <w:rPr>
                <w:color w:val="585858"/>
                <w:spacing w:val="-5"/>
                <w:sz w:val="22"/>
              </w:rPr>
              <w:t> </w:t>
            </w:r>
            <w:r>
              <w:rPr>
                <w:color w:val="585858"/>
                <w:sz w:val="22"/>
              </w:rPr>
              <w:t>Quarter</w:t>
            </w:r>
            <w:r>
              <w:rPr>
                <w:color w:val="585858"/>
                <w:spacing w:val="-5"/>
                <w:sz w:val="22"/>
              </w:rPr>
              <w:t> </w:t>
            </w:r>
            <w:r>
              <w:rPr>
                <w:color w:val="585858"/>
                <w:sz w:val="22"/>
              </w:rPr>
              <w:t>1</w:t>
            </w:r>
            <w:r>
              <w:rPr>
                <w:color w:val="585858"/>
                <w:spacing w:val="-4"/>
                <w:sz w:val="22"/>
              </w:rPr>
              <w:t> </w:t>
            </w:r>
            <w:r>
              <w:rPr>
                <w:color w:val="585858"/>
                <w:sz w:val="22"/>
              </w:rPr>
              <w:t>of</w:t>
            </w:r>
            <w:r>
              <w:rPr>
                <w:color w:val="585858"/>
                <w:spacing w:val="-3"/>
                <w:sz w:val="22"/>
              </w:rPr>
              <w:t> </w:t>
            </w:r>
            <w:r>
              <w:rPr>
                <w:color w:val="585858"/>
                <w:sz w:val="22"/>
              </w:rPr>
              <w:t>Performance</w:t>
            </w:r>
            <w:r>
              <w:rPr>
                <w:color w:val="585858"/>
                <w:spacing w:val="-4"/>
                <w:sz w:val="22"/>
              </w:rPr>
              <w:t> </w:t>
            </w:r>
            <w:r>
              <w:rPr>
                <w:color w:val="585858"/>
                <w:sz w:val="22"/>
              </w:rPr>
              <w:t>Year</w:t>
            </w:r>
            <w:r>
              <w:rPr>
                <w:color w:val="585858"/>
                <w:spacing w:val="-5"/>
                <w:sz w:val="22"/>
              </w:rPr>
              <w:t> </w:t>
            </w:r>
            <w:r>
              <w:rPr>
                <w:color w:val="585858"/>
                <w:spacing w:val="-4"/>
                <w:sz w:val="22"/>
              </w:rPr>
              <w:t>2025</w:t>
            </w:r>
          </w:p>
        </w:tc>
      </w:tr>
    </w:tbl>
    <w:p>
      <w:pPr>
        <w:pStyle w:val="BodyText"/>
        <w:spacing w:before="9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448056</wp:posOffset>
                </wp:positionH>
                <wp:positionV relativeFrom="paragraph">
                  <wp:posOffset>152707</wp:posOffset>
                </wp:positionV>
                <wp:extent cx="818388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8183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83880" h="6350">
                              <a:moveTo>
                                <a:pt x="8183499" y="0"/>
                              </a:moveTo>
                              <a:lnTo>
                                <a:pt x="867460" y="0"/>
                              </a:lnTo>
                              <a:lnTo>
                                <a:pt x="864362" y="0"/>
                              </a:lnTo>
                              <a:lnTo>
                                <a:pt x="85826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58266" y="6096"/>
                              </a:lnTo>
                              <a:lnTo>
                                <a:pt x="864362" y="6096"/>
                              </a:lnTo>
                              <a:lnTo>
                                <a:pt x="867460" y="6096"/>
                              </a:lnTo>
                              <a:lnTo>
                                <a:pt x="8183499" y="6096"/>
                              </a:lnTo>
                              <a:lnTo>
                                <a:pt x="8183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280003pt;margin-top:12.024201pt;width:644.4pt;height:.5pt;mso-position-horizontal-relative:page;mso-position-vertical-relative:paragraph;z-index:-15728640;mso-wrap-distance-left:0;mso-wrap-distance-right:0" id="docshape1" coordorigin="706,240" coordsize="12888,10" path="m13593,240l2072,240,2067,240,2057,240,706,240,706,250,2057,250,2067,250,2072,250,13593,250,13593,240xe" filled="true" fillcolor="#a6a6a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259" w:lineRule="auto" w:before="257"/>
        <w:ind w:left="360" w:right="424"/>
      </w:pPr>
      <w:r>
        <w:rPr/>
        <w:t>This document contains the Quarterly Spend Report for Quarter 1 (Q1) of Performance Year 2025 (PY 2025) prepared by CCCN ACO LLC (A5610). Pursuant to Section 8.05.C. of the </w:t>
      </w:r>
      <w:r>
        <w:rPr>
          <w:i/>
        </w:rPr>
        <w:t>ACO Primary Care Flex Model Participation Agreement</w:t>
      </w:r>
      <w:r>
        <w:rPr/>
        <w:t>, the ACO shall publish certain elements, as specified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CMS,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its</w:t>
      </w:r>
      <w:r>
        <w:rPr>
          <w:spacing w:val="-5"/>
        </w:rPr>
        <w:t> </w:t>
      </w:r>
      <w:r>
        <w:rPr/>
        <w:t>Quarterly</w:t>
      </w:r>
      <w:r>
        <w:rPr>
          <w:spacing w:val="-3"/>
        </w:rPr>
        <w:t> </w:t>
      </w:r>
      <w:r>
        <w:rPr/>
        <w:t>Spend</w:t>
      </w:r>
      <w:r>
        <w:rPr>
          <w:spacing w:val="-1"/>
        </w:rPr>
        <w:t> </w:t>
      </w:r>
      <w:r>
        <w:rPr/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its</w:t>
      </w:r>
      <w:r>
        <w:rPr>
          <w:spacing w:val="-3"/>
        </w:rPr>
        <w:t> </w:t>
      </w:r>
      <w:r>
        <w:rPr/>
        <w:t>Medicare</w:t>
      </w:r>
      <w:r>
        <w:rPr>
          <w:spacing w:val="-3"/>
        </w:rPr>
        <w:t> </w:t>
      </w:r>
      <w:r>
        <w:rPr/>
        <w:t>Shared</w:t>
      </w:r>
      <w:r>
        <w:rPr>
          <w:spacing w:val="-6"/>
        </w:rPr>
        <w:t> </w:t>
      </w:r>
      <w:r>
        <w:rPr/>
        <w:t>Savings Program webpage</w:t>
      </w:r>
      <w:r>
        <w:rPr>
          <w:spacing w:val="-1"/>
        </w:rPr>
        <w:t> </w:t>
      </w:r>
      <w:r>
        <w:rPr/>
        <w:t>(maintained</w:t>
      </w:r>
      <w:r>
        <w:rPr>
          <w:spacing w:val="-1"/>
        </w:rPr>
        <w:t> </w:t>
      </w:r>
      <w:r>
        <w:rPr/>
        <w:t>pursuant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42</w:t>
      </w:r>
      <w:r>
        <w:rPr>
          <w:spacing w:val="-3"/>
        </w:rPr>
        <w:t> </w:t>
      </w:r>
      <w:r>
        <w:rPr/>
        <w:t>CFR §</w:t>
      </w:r>
      <w:r>
        <w:rPr>
          <w:spacing w:val="-1"/>
        </w:rPr>
        <w:t> </w:t>
      </w:r>
      <w:r>
        <w:rPr/>
        <w:t>425.308), in a form and manner and at a time specified by CMS. PC Flex ACOs are required to publicly publish their Quarterly Spend</w:t>
      </w:r>
      <w:r>
        <w:rPr>
          <w:spacing w:val="-1"/>
        </w:rPr>
        <w:t> </w:t>
      </w:r>
      <w:r>
        <w:rPr/>
        <w:t>Reports, to ensure additional accountability and transparency in how they are spending the Advance Shared Savings Payment and Prospective Primary Care (PPC) Payment to support the provision of primary care.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385572</wp:posOffset>
                </wp:positionH>
                <wp:positionV relativeFrom="paragraph">
                  <wp:posOffset>179649</wp:posOffset>
                </wp:positionV>
                <wp:extent cx="9288780" cy="38290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9288780" cy="3829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108" w:right="104"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z w:val="16"/>
                              </w:rPr>
                              <w:t>This communication material was prepared as a service to the public and is not intended to grant rights or impose obligations. It may</w:t>
                            </w:r>
                            <w:r>
                              <w:rPr>
                                <w:color w:val="585858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16"/>
                              </w:rPr>
                              <w:t>contain</w:t>
                            </w:r>
                            <w:r>
                              <w:rPr>
                                <w:color w:val="585858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16"/>
                              </w:rPr>
                              <w:t>references or links to statutes, regulations, or other policy materials. The information provided is only intended to</w:t>
                            </w:r>
                            <w:r>
                              <w:rPr>
                                <w:color w:val="585858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16"/>
                              </w:rPr>
                              <w:t>be a general summary. It is not intended</w:t>
                            </w:r>
                            <w:r>
                              <w:rPr>
                                <w:color w:val="585858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585858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16"/>
                              </w:rPr>
                              <w:t>take the place of either the written law, regulations, or agreements. We</w:t>
                            </w:r>
                            <w:r>
                              <w:rPr>
                                <w:color w:val="585858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16"/>
                              </w:rPr>
                              <w:t>encourage readers to</w:t>
                            </w:r>
                            <w:r>
                              <w:rPr>
                                <w:color w:val="585858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16"/>
                              </w:rPr>
                              <w:t>review</w:t>
                            </w: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16"/>
                              </w:rPr>
                              <w:t>the specific statutes, regulations, and other interpretive materials for a full and</w:t>
                            </w:r>
                            <w:r>
                              <w:rPr>
                                <w:color w:val="585858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16"/>
                              </w:rPr>
                              <w:t>accurate</w:t>
                            </w:r>
                            <w:r>
                              <w:rPr>
                                <w:color w:val="585858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16"/>
                              </w:rPr>
                              <w:t>statement of its contents.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.360001pt;margin-top:14.145619pt;width:731.4pt;height:30.15pt;mso-position-horizontal-relative:page;mso-position-vertical-relative:paragraph;z-index:-15728128;mso-wrap-distance-left:0;mso-wrap-distance-right:0" type="#_x0000_t202" id="docshape2" filled="false" stroked="true" strokeweight=".47998pt" strokecolor="#000000">
                <v:textbox inset="0,0,0,0">
                  <w:txbxContent>
                    <w:p>
                      <w:pPr>
                        <w:spacing w:before="20"/>
                        <w:ind w:left="108" w:right="104" w:firstLine="0"/>
                        <w:jc w:val="both"/>
                        <w:rPr>
                          <w:sz w:val="16"/>
                        </w:rPr>
                      </w:pPr>
                      <w:r>
                        <w:rPr>
                          <w:color w:val="585858"/>
                          <w:sz w:val="16"/>
                        </w:rPr>
                        <w:t>This communication material was prepared as a service to the public and is not intended to grant rights or impose obligations. It may</w:t>
                      </w:r>
                      <w:r>
                        <w:rPr>
                          <w:color w:val="585858"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color w:val="585858"/>
                          <w:sz w:val="16"/>
                        </w:rPr>
                        <w:t>contain</w:t>
                      </w:r>
                      <w:r>
                        <w:rPr>
                          <w:color w:val="585858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color w:val="585858"/>
                          <w:sz w:val="16"/>
                        </w:rPr>
                        <w:t>references or links to statutes, regulations, or other policy materials. The information provided is only intended to</w:t>
                      </w:r>
                      <w:r>
                        <w:rPr>
                          <w:color w:val="585858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color w:val="585858"/>
                          <w:sz w:val="16"/>
                        </w:rPr>
                        <w:t>be a general summary. It is not intended</w:t>
                      </w:r>
                      <w:r>
                        <w:rPr>
                          <w:color w:val="585858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color w:val="585858"/>
                          <w:sz w:val="16"/>
                        </w:rPr>
                        <w:t>to</w:t>
                      </w:r>
                      <w:r>
                        <w:rPr>
                          <w:color w:val="585858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color w:val="585858"/>
                          <w:sz w:val="16"/>
                        </w:rPr>
                        <w:t>take the place of either the written law, regulations, or agreements. We</w:t>
                      </w:r>
                      <w:r>
                        <w:rPr>
                          <w:color w:val="585858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color w:val="585858"/>
                          <w:sz w:val="16"/>
                        </w:rPr>
                        <w:t>encourage readers to</w:t>
                      </w:r>
                      <w:r>
                        <w:rPr>
                          <w:color w:val="585858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color w:val="585858"/>
                          <w:sz w:val="16"/>
                        </w:rPr>
                        <w:t>review</w:t>
                      </w:r>
                      <w:r>
                        <w:rPr>
                          <w:color w:val="585858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color w:val="585858"/>
                          <w:sz w:val="16"/>
                        </w:rPr>
                        <w:t>the specific statutes, regulations, and other interpretive materials for a full and</w:t>
                      </w:r>
                      <w:r>
                        <w:rPr>
                          <w:color w:val="585858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color w:val="585858"/>
                          <w:sz w:val="16"/>
                        </w:rPr>
                        <w:t>accurate</w:t>
                      </w:r>
                      <w:r>
                        <w:rPr>
                          <w:color w:val="585858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color w:val="585858"/>
                          <w:sz w:val="16"/>
                        </w:rPr>
                        <w:t>statement of its contents.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5"/>
        <w:ind w:right="355"/>
        <w:jc w:val="right"/>
      </w:pPr>
      <w:r>
        <w:rPr>
          <w:color w:val="585858"/>
          <w:spacing w:val="-10"/>
        </w:rPr>
        <w:t>1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640" w:bottom="280" w:left="360" w:right="360"/>
        </w:sectPr>
      </w:pPr>
    </w:p>
    <w:p>
      <w:pPr>
        <w:pStyle w:val="Heading1"/>
      </w:pPr>
      <w:r>
        <w:rPr>
          <w:color w:val="585858"/>
        </w:rPr>
        <w:t>Q1</w:t>
      </w:r>
      <w:r>
        <w:rPr>
          <w:color w:val="585858"/>
          <w:spacing w:val="-2"/>
        </w:rPr>
        <w:t> </w:t>
      </w:r>
      <w:r>
        <w:rPr>
          <w:color w:val="585858"/>
        </w:rPr>
        <w:t>PY</w:t>
      </w:r>
      <w:r>
        <w:rPr>
          <w:color w:val="585858"/>
          <w:spacing w:val="-4"/>
        </w:rPr>
        <w:t> </w:t>
      </w:r>
      <w:r>
        <w:rPr>
          <w:color w:val="585858"/>
        </w:rPr>
        <w:t>2025</w:t>
      </w:r>
      <w:r>
        <w:rPr>
          <w:color w:val="585858"/>
          <w:spacing w:val="-5"/>
        </w:rPr>
        <w:t> </w:t>
      </w:r>
      <w:r>
        <w:rPr>
          <w:color w:val="585858"/>
        </w:rPr>
        <w:t>SPEND</w:t>
      </w:r>
      <w:r>
        <w:rPr>
          <w:color w:val="585858"/>
          <w:spacing w:val="-4"/>
        </w:rPr>
        <w:t> </w:t>
      </w:r>
      <w:r>
        <w:rPr>
          <w:color w:val="585858"/>
        </w:rPr>
        <w:t>REPORT</w:t>
      </w:r>
      <w:r>
        <w:rPr>
          <w:color w:val="585858"/>
          <w:spacing w:val="-3"/>
        </w:rPr>
        <w:t> </w:t>
      </w:r>
      <w:r>
        <w:rPr>
          <w:color w:val="585858"/>
          <w:spacing w:val="-2"/>
        </w:rPr>
        <w:t>SUMMARY</w:t>
      </w:r>
    </w:p>
    <w:p>
      <w:pPr>
        <w:pStyle w:val="BodyText"/>
        <w:spacing w:before="150"/>
        <w:ind w:left="360"/>
      </w:pPr>
      <w:r>
        <w:rPr/>
        <w:t>Table</w:t>
      </w:r>
      <w:r>
        <w:rPr>
          <w:spacing w:val="-3"/>
        </w:rPr>
        <w:t> </w:t>
      </w:r>
      <w:r>
        <w:rPr/>
        <w:t>1:</w:t>
      </w:r>
      <w:r>
        <w:rPr>
          <w:spacing w:val="-1"/>
        </w:rPr>
        <w:t> </w:t>
      </w:r>
      <w:r>
        <w:rPr/>
        <w:t>Summary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ACO’s</w:t>
      </w:r>
      <w:r>
        <w:rPr>
          <w:spacing w:val="-2"/>
        </w:rPr>
        <w:t> </w:t>
      </w:r>
      <w:r>
        <w:rPr/>
        <w:t>Spend</w:t>
      </w:r>
      <w:r>
        <w:rPr>
          <w:spacing w:val="-3"/>
        </w:rPr>
        <w:t> </w:t>
      </w:r>
      <w:r>
        <w:rPr/>
        <w:t>Report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Q1</w:t>
      </w:r>
      <w:r>
        <w:rPr>
          <w:spacing w:val="-5"/>
        </w:rPr>
        <w:t> </w:t>
      </w:r>
      <w:r>
        <w:rPr/>
        <w:t>PY</w:t>
      </w:r>
      <w:r>
        <w:rPr>
          <w:spacing w:val="-2"/>
        </w:rPr>
        <w:t> 2025.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6"/>
        <w:gridCol w:w="7021"/>
      </w:tblGrid>
      <w:tr>
        <w:trPr>
          <w:trHeight w:val="352" w:hRule="atLeast"/>
        </w:trPr>
        <w:tc>
          <w:tcPr>
            <w:tcW w:w="7756" w:type="dxa"/>
            <w:shd w:val="clear" w:color="auto" w:fill="1F4E79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Total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Amount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Reported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Spent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Q1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2025</w:t>
            </w:r>
          </w:p>
        </w:tc>
        <w:tc>
          <w:tcPr>
            <w:tcW w:w="702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$112,249.99</w:t>
            </w:r>
          </w:p>
        </w:tc>
      </w:tr>
      <w:tr>
        <w:trPr>
          <w:trHeight w:val="354" w:hRule="atLeast"/>
        </w:trPr>
        <w:tc>
          <w:tcPr>
            <w:tcW w:w="7756" w:type="dxa"/>
            <w:shd w:val="clear" w:color="auto" w:fill="1F4E79"/>
          </w:tcPr>
          <w:p>
            <w:pPr>
              <w:pStyle w:val="TableParagraph"/>
              <w:ind w:left="28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Total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Advance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Shared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Saving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Payment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Spent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Amount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Q1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2025</w:t>
            </w:r>
          </w:p>
        </w:tc>
        <w:tc>
          <w:tcPr>
            <w:tcW w:w="702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$112,249.99</w:t>
            </w:r>
          </w:p>
        </w:tc>
      </w:tr>
      <w:tr>
        <w:trPr>
          <w:trHeight w:val="352" w:hRule="atLeast"/>
        </w:trPr>
        <w:tc>
          <w:tcPr>
            <w:tcW w:w="7756" w:type="dxa"/>
            <w:shd w:val="clear" w:color="auto" w:fill="1F4E79"/>
          </w:tcPr>
          <w:p>
            <w:pPr>
              <w:pStyle w:val="TableParagraph"/>
              <w:ind w:left="28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Total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Prospective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Primary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Care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Payment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Spent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Amount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Q1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PY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2025</w:t>
            </w:r>
          </w:p>
        </w:tc>
        <w:tc>
          <w:tcPr>
            <w:tcW w:w="702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w:type="default" r:id="rId6"/>
          <w:pgSz w:w="15840" w:h="12240" w:orient="landscape"/>
          <w:pgMar w:header="0" w:footer="691" w:top="1120" w:bottom="880" w:left="360" w:right="360"/>
          <w:pgNumType w:start="2"/>
        </w:sectPr>
      </w:pPr>
    </w:p>
    <w:p>
      <w:pPr>
        <w:pStyle w:val="Heading1"/>
      </w:pPr>
      <w:r>
        <w:rPr>
          <w:color w:val="585858"/>
        </w:rPr>
        <w:t>Q1</w:t>
      </w:r>
      <w:r>
        <w:rPr>
          <w:color w:val="585858"/>
          <w:spacing w:val="-6"/>
        </w:rPr>
        <w:t> </w:t>
      </w:r>
      <w:r>
        <w:rPr>
          <w:color w:val="585858"/>
        </w:rPr>
        <w:t>PY</w:t>
      </w:r>
      <w:r>
        <w:rPr>
          <w:color w:val="585858"/>
          <w:spacing w:val="-5"/>
        </w:rPr>
        <w:t> </w:t>
      </w:r>
      <w:r>
        <w:rPr>
          <w:color w:val="585858"/>
        </w:rPr>
        <w:t>2025</w:t>
      </w:r>
      <w:r>
        <w:rPr>
          <w:color w:val="585858"/>
          <w:spacing w:val="-6"/>
        </w:rPr>
        <w:t> </w:t>
      </w:r>
      <w:r>
        <w:rPr>
          <w:color w:val="585858"/>
        </w:rPr>
        <w:t>SPEND</w:t>
      </w:r>
      <w:r>
        <w:rPr>
          <w:color w:val="585858"/>
          <w:spacing w:val="-5"/>
        </w:rPr>
        <w:t> </w:t>
      </w:r>
      <w:r>
        <w:rPr>
          <w:color w:val="585858"/>
        </w:rPr>
        <w:t>REPORT</w:t>
      </w:r>
      <w:r>
        <w:rPr>
          <w:color w:val="585858"/>
          <w:spacing w:val="-5"/>
        </w:rPr>
        <w:t> </w:t>
      </w:r>
      <w:r>
        <w:rPr>
          <w:color w:val="585858"/>
        </w:rPr>
        <w:t>FOR</w:t>
      </w:r>
      <w:r>
        <w:rPr>
          <w:color w:val="585858"/>
          <w:spacing w:val="-5"/>
        </w:rPr>
        <w:t> </w:t>
      </w:r>
      <w:r>
        <w:rPr>
          <w:color w:val="585858"/>
        </w:rPr>
        <w:t>ADVANCE</w:t>
      </w:r>
      <w:r>
        <w:rPr>
          <w:color w:val="585858"/>
          <w:spacing w:val="-6"/>
        </w:rPr>
        <w:t> </w:t>
      </w:r>
      <w:r>
        <w:rPr>
          <w:color w:val="585858"/>
        </w:rPr>
        <w:t>SHARED</w:t>
      </w:r>
      <w:r>
        <w:rPr>
          <w:color w:val="585858"/>
          <w:spacing w:val="-5"/>
        </w:rPr>
        <w:t> </w:t>
      </w:r>
      <w:r>
        <w:rPr>
          <w:color w:val="585858"/>
        </w:rPr>
        <w:t>SAVINGS</w:t>
      </w:r>
      <w:r>
        <w:rPr>
          <w:color w:val="585858"/>
          <w:spacing w:val="-5"/>
        </w:rPr>
        <w:t> </w:t>
      </w:r>
      <w:r>
        <w:rPr>
          <w:color w:val="585858"/>
          <w:spacing w:val="-2"/>
        </w:rPr>
        <w:t>PAYMENT</w:t>
      </w:r>
    </w:p>
    <w:p>
      <w:pPr>
        <w:pStyle w:val="BodyText"/>
        <w:spacing w:before="150"/>
        <w:ind w:left="360"/>
      </w:pPr>
      <w:r>
        <w:rPr/>
        <w:t>Table</w:t>
      </w:r>
      <w:r>
        <w:rPr>
          <w:spacing w:val="-5"/>
        </w:rPr>
        <w:t> </w:t>
      </w:r>
      <w:r>
        <w:rPr/>
        <w:t>2:</w:t>
      </w:r>
      <w:r>
        <w:rPr>
          <w:spacing w:val="-3"/>
        </w:rPr>
        <w:t> </w:t>
      </w:r>
      <w:r>
        <w:rPr/>
        <w:t>ACO’s</w:t>
      </w:r>
      <w:r>
        <w:rPr>
          <w:spacing w:val="-4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Spending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Advance</w:t>
      </w:r>
      <w:r>
        <w:rPr>
          <w:spacing w:val="-9"/>
        </w:rPr>
        <w:t> </w:t>
      </w:r>
      <w:r>
        <w:rPr/>
        <w:t>Shared</w:t>
      </w:r>
      <w:r>
        <w:rPr>
          <w:spacing w:val="-5"/>
        </w:rPr>
        <w:t> </w:t>
      </w:r>
      <w:r>
        <w:rPr/>
        <w:t>Savings</w:t>
      </w:r>
      <w:hyperlink w:history="true" w:anchor="_bookmark0">
        <w:r>
          <w:rPr>
            <w:vertAlign w:val="superscript"/>
          </w:rPr>
          <w:t>1</w:t>
        </w:r>
      </w:hyperlink>
      <w:r>
        <w:rPr>
          <w:spacing w:val="-4"/>
          <w:vertAlign w:val="baseline"/>
        </w:rPr>
        <w:t> </w:t>
      </w:r>
      <w:r>
        <w:rPr>
          <w:vertAlign w:val="baseline"/>
        </w:rPr>
        <w:t>in</w:t>
      </w:r>
      <w:r>
        <w:rPr>
          <w:spacing w:val="-5"/>
          <w:vertAlign w:val="baseline"/>
        </w:rPr>
        <w:t> </w:t>
      </w:r>
      <w:r>
        <w:rPr>
          <w:vertAlign w:val="baseline"/>
        </w:rPr>
        <w:t>Q1</w:t>
      </w:r>
      <w:r>
        <w:rPr>
          <w:spacing w:val="-6"/>
          <w:vertAlign w:val="baseline"/>
        </w:rPr>
        <w:t> </w:t>
      </w:r>
      <w:r>
        <w:rPr>
          <w:vertAlign w:val="baseline"/>
        </w:rPr>
        <w:t>PY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2025.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7962"/>
        <w:gridCol w:w="1440"/>
        <w:gridCol w:w="1532"/>
        <w:gridCol w:w="1548"/>
        <w:gridCol w:w="1440"/>
      </w:tblGrid>
      <w:tr>
        <w:trPr>
          <w:trHeight w:val="412" w:hRule="atLeast"/>
        </w:trPr>
        <w:tc>
          <w:tcPr>
            <w:tcW w:w="854" w:type="dxa"/>
            <w:vMerge w:val="restart"/>
            <w:shd w:val="clear" w:color="auto" w:fill="1F4E79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</w:p>
        </w:tc>
        <w:tc>
          <w:tcPr>
            <w:tcW w:w="7962" w:type="dxa"/>
            <w:vMerge w:val="restart"/>
            <w:shd w:val="clear" w:color="auto" w:fill="1F4E7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Subcategory</w:t>
            </w:r>
          </w:p>
        </w:tc>
        <w:tc>
          <w:tcPr>
            <w:tcW w:w="5960" w:type="dxa"/>
            <w:gridSpan w:val="4"/>
            <w:shd w:val="clear" w:color="auto" w:fill="1F4E79"/>
          </w:tcPr>
          <w:p>
            <w:pPr>
              <w:pStyle w:val="TableParagraph"/>
              <w:ind w:left="193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Total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Spent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Amount</w:t>
            </w:r>
          </w:p>
        </w:tc>
      </w:tr>
      <w:tr>
        <w:trPr>
          <w:trHeight w:val="707" w:hRule="atLeast"/>
        </w:trPr>
        <w:tc>
          <w:tcPr>
            <w:tcW w:w="854" w:type="dxa"/>
            <w:vMerge/>
            <w:tcBorders>
              <w:top w:val="nil"/>
            </w:tcBorders>
            <w:shd w:val="clear" w:color="auto" w:fill="1F4E7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62" w:type="dxa"/>
            <w:vMerge/>
            <w:tcBorders>
              <w:top w:val="nil"/>
            </w:tcBorders>
            <w:shd w:val="clear" w:color="auto" w:fill="1F4E7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shd w:val="clear" w:color="auto" w:fill="1F4E7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Janurary</w:t>
            </w:r>
          </w:p>
          <w:p>
            <w:pPr>
              <w:pStyle w:val="TableParagraph"/>
              <w:spacing w:before="10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2025</w:t>
            </w:r>
          </w:p>
        </w:tc>
        <w:tc>
          <w:tcPr>
            <w:tcW w:w="1532" w:type="dxa"/>
            <w:shd w:val="clear" w:color="auto" w:fill="1F4E7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February</w:t>
            </w:r>
          </w:p>
          <w:p>
            <w:pPr>
              <w:pStyle w:val="TableParagraph"/>
              <w:spacing w:before="10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2025</w:t>
            </w:r>
          </w:p>
        </w:tc>
        <w:tc>
          <w:tcPr>
            <w:tcW w:w="1548" w:type="dxa"/>
            <w:shd w:val="clear" w:color="auto" w:fill="1F4E7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March</w:t>
            </w:r>
          </w:p>
          <w:p>
            <w:pPr>
              <w:pStyle w:val="TableParagraph"/>
              <w:spacing w:before="10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2025</w:t>
            </w:r>
          </w:p>
        </w:tc>
        <w:tc>
          <w:tcPr>
            <w:tcW w:w="1440" w:type="dxa"/>
            <w:shd w:val="clear" w:color="auto" w:fill="1F4E79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Q1</w:t>
            </w:r>
          </w:p>
          <w:p>
            <w:pPr>
              <w:pStyle w:val="TableParagraph"/>
              <w:spacing w:before="102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2025</w:t>
            </w:r>
          </w:p>
        </w:tc>
      </w:tr>
      <w:tr>
        <w:trPr>
          <w:trHeight w:val="352" w:hRule="atLeast"/>
        </w:trPr>
        <w:tc>
          <w:tcPr>
            <w:tcW w:w="85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96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Category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Advanced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Primary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Care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$0.00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$0.00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$0.00</w:t>
            </w:r>
          </w:p>
        </w:tc>
        <w:tc>
          <w:tcPr>
            <w:tcW w:w="1440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$0.00</w:t>
            </w:r>
          </w:p>
        </w:tc>
      </w:tr>
      <w:tr>
        <w:trPr>
          <w:trHeight w:val="626" w:hRule="atLeast"/>
        </w:trPr>
        <w:tc>
          <w:tcPr>
            <w:tcW w:w="854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7962" w:type="dxa"/>
          </w:tcPr>
          <w:p>
            <w:pPr>
              <w:pStyle w:val="TableParagraph"/>
              <w:spacing w:line="256" w:lineRule="auto" w:before="3"/>
              <w:ind w:right="756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1A)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Replace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FFS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revenue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PPCP-Eligible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Population-Based Payment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4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352" w:hRule="atLeast"/>
        </w:trPr>
        <w:tc>
          <w:tcPr>
            <w:tcW w:w="854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79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1A)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Replace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FFS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revenue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PPCP-Eligible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FFS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4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352" w:hRule="atLeast"/>
        </w:trPr>
        <w:tc>
          <w:tcPr>
            <w:tcW w:w="854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79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1B)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Provision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4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354" w:hRule="atLeast"/>
        </w:trPr>
        <w:tc>
          <w:tcPr>
            <w:tcW w:w="854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7962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1C)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Health-Related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Screening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Referrals</w:t>
            </w:r>
          </w:p>
        </w:tc>
        <w:tc>
          <w:tcPr>
            <w:tcW w:w="1440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352" w:hRule="atLeast"/>
        </w:trPr>
        <w:tc>
          <w:tcPr>
            <w:tcW w:w="854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79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1D)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Behavioral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Integration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4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352" w:hRule="atLeast"/>
        </w:trPr>
        <w:tc>
          <w:tcPr>
            <w:tcW w:w="854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79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1E)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Expansion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Retention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Workforce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4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352" w:hRule="atLeast"/>
        </w:trPr>
        <w:tc>
          <w:tcPr>
            <w:tcW w:w="854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79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1F)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Infrastructure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4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626" w:hRule="atLeast"/>
        </w:trPr>
        <w:tc>
          <w:tcPr>
            <w:tcW w:w="854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  <w:tc>
          <w:tcPr>
            <w:tcW w:w="7962" w:type="dxa"/>
          </w:tcPr>
          <w:p>
            <w:pPr>
              <w:pStyle w:val="TableParagraph"/>
              <w:spacing w:line="254" w:lineRule="auto" w:before="4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1G)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Implementation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Evidence-based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Protocols/Guidelines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 Primary Care</w:t>
            </w:r>
          </w:p>
        </w:tc>
        <w:tc>
          <w:tcPr>
            <w:tcW w:w="1440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354" w:hRule="atLeast"/>
        </w:trPr>
        <w:tc>
          <w:tcPr>
            <w:tcW w:w="85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962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Category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ACO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Operations</w:t>
            </w:r>
          </w:p>
        </w:tc>
        <w:tc>
          <w:tcPr>
            <w:tcW w:w="1440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$29,083.33</w:t>
            </w:r>
          </w:p>
        </w:tc>
        <w:tc>
          <w:tcPr>
            <w:tcW w:w="1532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$29,083.33</w:t>
            </w:r>
          </w:p>
        </w:tc>
        <w:tc>
          <w:tcPr>
            <w:tcW w:w="1548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$54,083.33</w:t>
            </w:r>
          </w:p>
        </w:tc>
        <w:tc>
          <w:tcPr>
            <w:tcW w:w="1440" w:type="dxa"/>
          </w:tcPr>
          <w:p>
            <w:pPr>
              <w:pStyle w:val="TableParagraph"/>
              <w:spacing w:before="2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$112,249.99</w:t>
            </w:r>
          </w:p>
        </w:tc>
      </w:tr>
      <w:tr>
        <w:trPr>
          <w:trHeight w:val="626" w:hRule="atLeast"/>
        </w:trPr>
        <w:tc>
          <w:tcPr>
            <w:tcW w:w="854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9</w:t>
            </w:r>
          </w:p>
        </w:tc>
        <w:tc>
          <w:tcPr>
            <w:tcW w:w="7962" w:type="dxa"/>
          </w:tcPr>
          <w:p>
            <w:pPr>
              <w:pStyle w:val="TableParagraph"/>
              <w:spacing w:line="256" w:lineRule="auto" w:before="2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2A)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Actuarial,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Financial,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Professional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$29,083.33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$29,083.33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$54,083.33</w:t>
            </w:r>
          </w:p>
        </w:tc>
        <w:tc>
          <w:tcPr>
            <w:tcW w:w="144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$112,249.99</w:t>
            </w:r>
          </w:p>
        </w:tc>
      </w:tr>
      <w:tr>
        <w:trPr>
          <w:trHeight w:val="352" w:hRule="atLeast"/>
        </w:trPr>
        <w:tc>
          <w:tcPr>
            <w:tcW w:w="854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79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2B)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Spend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4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626" w:hRule="atLeast"/>
        </w:trPr>
        <w:tc>
          <w:tcPr>
            <w:tcW w:w="854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</w:t>
            </w:r>
          </w:p>
        </w:tc>
        <w:tc>
          <w:tcPr>
            <w:tcW w:w="7962" w:type="dxa"/>
          </w:tcPr>
          <w:p>
            <w:pPr>
              <w:pStyle w:val="TableParagraph"/>
              <w:spacing w:line="256" w:lineRule="auto" w:before="2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2C)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PPCP-eligible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Incorporate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PPC Payments into Revenue Cycle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4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352" w:hRule="atLeast"/>
        </w:trPr>
        <w:tc>
          <w:tcPr>
            <w:tcW w:w="854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</w:t>
            </w:r>
          </w:p>
        </w:tc>
        <w:tc>
          <w:tcPr>
            <w:tcW w:w="79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2D)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Costs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4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238897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8.810843pt;width:144.020pt;height:.60004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3"/>
        <w:ind w:left="360" w:right="0" w:firstLine="0"/>
        <w:jc w:val="left"/>
        <w:rPr>
          <w:sz w:val="20"/>
        </w:rPr>
      </w:pPr>
      <w:bookmarkStart w:name="_bookmark0" w:id="1"/>
      <w:bookmarkEnd w:id="1"/>
      <w:r>
        <w:rPr/>
      </w:r>
      <w:r>
        <w:rPr>
          <w:position w:val="6"/>
          <w:sz w:val="13"/>
        </w:rPr>
        <w:t>1</w:t>
      </w:r>
      <w:r>
        <w:rPr>
          <w:spacing w:val="12"/>
          <w:position w:val="6"/>
          <w:sz w:val="13"/>
        </w:rPr>
        <w:t> </w:t>
      </w:r>
      <w:r>
        <w:rPr>
          <w:sz w:val="20"/>
        </w:rPr>
        <w:t>Totals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6"/>
          <w:sz w:val="20"/>
        </w:rPr>
        <w:t> </w:t>
      </w:r>
      <w:r>
        <w:rPr>
          <w:sz w:val="20"/>
        </w:rPr>
        <w:t>reflect</w:t>
      </w:r>
      <w:r>
        <w:rPr>
          <w:spacing w:val="-7"/>
          <w:sz w:val="20"/>
        </w:rPr>
        <w:t> </w:t>
      </w:r>
      <w:r>
        <w:rPr>
          <w:sz w:val="20"/>
        </w:rPr>
        <w:t>some</w:t>
      </w:r>
      <w:r>
        <w:rPr>
          <w:spacing w:val="-7"/>
          <w:sz w:val="20"/>
        </w:rPr>
        <w:t> </w:t>
      </w:r>
      <w:r>
        <w:rPr>
          <w:sz w:val="20"/>
        </w:rPr>
        <w:t>variation</w:t>
      </w:r>
      <w:r>
        <w:rPr>
          <w:spacing w:val="-8"/>
          <w:sz w:val="20"/>
        </w:rPr>
        <w:t> </w:t>
      </w:r>
      <w:r>
        <w:rPr>
          <w:sz w:val="20"/>
        </w:rPr>
        <w:t>due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rounding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reporting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conventions.</w:t>
      </w:r>
    </w:p>
    <w:p>
      <w:pPr>
        <w:spacing w:after="0"/>
        <w:jc w:val="left"/>
        <w:rPr>
          <w:sz w:val="20"/>
        </w:rPr>
        <w:sectPr>
          <w:pgSz w:w="15840" w:h="12240" w:orient="landscape"/>
          <w:pgMar w:header="0" w:footer="691" w:top="1120" w:bottom="880" w:left="360" w:right="360"/>
        </w:sectPr>
      </w:pPr>
    </w:p>
    <w:p>
      <w:pPr>
        <w:pStyle w:val="Heading1"/>
        <w:spacing w:before="69"/>
      </w:pPr>
      <w:r>
        <w:rPr>
          <w:color w:val="585858"/>
        </w:rPr>
        <w:t>Q1</w:t>
      </w:r>
      <w:r>
        <w:rPr>
          <w:color w:val="585858"/>
          <w:spacing w:val="-5"/>
        </w:rPr>
        <w:t> </w:t>
      </w:r>
      <w:r>
        <w:rPr>
          <w:color w:val="585858"/>
        </w:rPr>
        <w:t>PY</w:t>
      </w:r>
      <w:r>
        <w:rPr>
          <w:color w:val="585858"/>
          <w:spacing w:val="-5"/>
        </w:rPr>
        <w:t> </w:t>
      </w:r>
      <w:r>
        <w:rPr>
          <w:color w:val="585858"/>
        </w:rPr>
        <w:t>2025</w:t>
      </w:r>
      <w:r>
        <w:rPr>
          <w:color w:val="585858"/>
          <w:spacing w:val="-6"/>
        </w:rPr>
        <w:t> </w:t>
      </w:r>
      <w:r>
        <w:rPr>
          <w:color w:val="585858"/>
        </w:rPr>
        <w:t>SPEND</w:t>
      </w:r>
      <w:r>
        <w:rPr>
          <w:color w:val="585858"/>
          <w:spacing w:val="-5"/>
        </w:rPr>
        <w:t> </w:t>
      </w:r>
      <w:r>
        <w:rPr>
          <w:color w:val="585858"/>
        </w:rPr>
        <w:t>REPORT</w:t>
      </w:r>
      <w:r>
        <w:rPr>
          <w:color w:val="585858"/>
          <w:spacing w:val="-5"/>
        </w:rPr>
        <w:t> </w:t>
      </w:r>
      <w:r>
        <w:rPr>
          <w:color w:val="585858"/>
        </w:rPr>
        <w:t>FOR</w:t>
      </w:r>
      <w:r>
        <w:rPr>
          <w:color w:val="585858"/>
          <w:spacing w:val="-4"/>
        </w:rPr>
        <w:t> </w:t>
      </w:r>
      <w:r>
        <w:rPr>
          <w:color w:val="585858"/>
        </w:rPr>
        <w:t>PROSPECTIVE</w:t>
      </w:r>
      <w:r>
        <w:rPr>
          <w:color w:val="585858"/>
          <w:spacing w:val="-6"/>
        </w:rPr>
        <w:t> </w:t>
      </w:r>
      <w:r>
        <w:rPr>
          <w:color w:val="585858"/>
        </w:rPr>
        <w:t>PRIMARY</w:t>
      </w:r>
      <w:r>
        <w:rPr>
          <w:color w:val="585858"/>
          <w:spacing w:val="-8"/>
        </w:rPr>
        <w:t> </w:t>
      </w:r>
      <w:r>
        <w:rPr>
          <w:color w:val="585858"/>
        </w:rPr>
        <w:t>CARE</w:t>
      </w:r>
      <w:r>
        <w:rPr>
          <w:color w:val="585858"/>
          <w:spacing w:val="-6"/>
        </w:rPr>
        <w:t> </w:t>
      </w:r>
      <w:r>
        <w:rPr>
          <w:color w:val="585858"/>
        </w:rPr>
        <w:t>(PPC)</w:t>
      </w:r>
      <w:r>
        <w:rPr>
          <w:color w:val="585858"/>
          <w:spacing w:val="-2"/>
        </w:rPr>
        <w:t> PAYMENT</w:t>
      </w:r>
    </w:p>
    <w:p>
      <w:pPr>
        <w:pStyle w:val="BodyText"/>
        <w:spacing w:before="147"/>
        <w:ind w:left="360"/>
      </w:pPr>
      <w:r>
        <w:rPr/>
        <w:t>Table</w:t>
      </w:r>
      <w:r>
        <w:rPr>
          <w:spacing w:val="-6"/>
        </w:rPr>
        <w:t> </w:t>
      </w:r>
      <w:r>
        <w:rPr/>
        <w:t>3:</w:t>
      </w:r>
      <w:r>
        <w:rPr>
          <w:spacing w:val="-2"/>
        </w:rPr>
        <w:t> </w:t>
      </w:r>
      <w:r>
        <w:rPr/>
        <w:t>ACO’s</w:t>
      </w:r>
      <w:r>
        <w:rPr>
          <w:spacing w:val="-2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Spending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PPC</w:t>
      </w:r>
      <w:r>
        <w:rPr>
          <w:spacing w:val="-4"/>
        </w:rPr>
        <w:t> </w:t>
      </w:r>
      <w:r>
        <w:rPr/>
        <w:t>Payment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Q1</w:t>
      </w:r>
      <w:r>
        <w:rPr>
          <w:spacing w:val="-4"/>
        </w:rPr>
        <w:t> </w:t>
      </w:r>
      <w:r>
        <w:rPr/>
        <w:t>PY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pStyle w:val="BodyText"/>
        <w:spacing w:before="222"/>
        <w:rPr>
          <w:sz w:val="20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7981"/>
        <w:gridCol w:w="1440"/>
        <w:gridCol w:w="1529"/>
        <w:gridCol w:w="1550"/>
        <w:gridCol w:w="1421"/>
      </w:tblGrid>
      <w:tr>
        <w:trPr>
          <w:trHeight w:val="412" w:hRule="atLeast"/>
        </w:trPr>
        <w:tc>
          <w:tcPr>
            <w:tcW w:w="854" w:type="dxa"/>
            <w:vMerge w:val="restart"/>
            <w:shd w:val="clear" w:color="auto" w:fill="1F4E79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Item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#</w:t>
            </w:r>
          </w:p>
        </w:tc>
        <w:tc>
          <w:tcPr>
            <w:tcW w:w="7981" w:type="dxa"/>
            <w:vMerge w:val="restart"/>
            <w:shd w:val="clear" w:color="auto" w:fill="1F4E7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Subcategory</w:t>
            </w:r>
          </w:p>
        </w:tc>
        <w:tc>
          <w:tcPr>
            <w:tcW w:w="5940" w:type="dxa"/>
            <w:gridSpan w:val="4"/>
            <w:shd w:val="clear" w:color="auto" w:fill="1F4E79"/>
          </w:tcPr>
          <w:p>
            <w:pPr>
              <w:pStyle w:val="TableParagraph"/>
              <w:ind w:left="192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Total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Spent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Amount</w:t>
            </w:r>
          </w:p>
        </w:tc>
      </w:tr>
      <w:tr>
        <w:trPr>
          <w:trHeight w:val="707" w:hRule="atLeast"/>
        </w:trPr>
        <w:tc>
          <w:tcPr>
            <w:tcW w:w="854" w:type="dxa"/>
            <w:vMerge/>
            <w:tcBorders>
              <w:top w:val="nil"/>
            </w:tcBorders>
            <w:shd w:val="clear" w:color="auto" w:fill="1F4E7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1" w:type="dxa"/>
            <w:vMerge/>
            <w:tcBorders>
              <w:top w:val="nil"/>
            </w:tcBorders>
            <w:shd w:val="clear" w:color="auto" w:fill="1F4E7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shd w:val="clear" w:color="auto" w:fill="1F4E79"/>
          </w:tcPr>
          <w:p>
            <w:pPr>
              <w:pStyle w:val="TableParagraph"/>
              <w:spacing w:before="2"/>
              <w:ind w:left="106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Janurary</w:t>
            </w:r>
          </w:p>
          <w:p>
            <w:pPr>
              <w:pStyle w:val="TableParagraph"/>
              <w:spacing w:before="100"/>
              <w:ind w:left="10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2025</w:t>
            </w:r>
          </w:p>
        </w:tc>
        <w:tc>
          <w:tcPr>
            <w:tcW w:w="1529" w:type="dxa"/>
            <w:shd w:val="clear" w:color="auto" w:fill="1F4E79"/>
          </w:tcPr>
          <w:p>
            <w:pPr>
              <w:pStyle w:val="TableParagraph"/>
              <w:spacing w:before="2"/>
              <w:ind w:left="106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February</w:t>
            </w:r>
          </w:p>
          <w:p>
            <w:pPr>
              <w:pStyle w:val="TableParagraph"/>
              <w:spacing w:before="100"/>
              <w:ind w:left="10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2025</w:t>
            </w:r>
          </w:p>
        </w:tc>
        <w:tc>
          <w:tcPr>
            <w:tcW w:w="1550" w:type="dxa"/>
            <w:shd w:val="clear" w:color="auto" w:fill="1F4E79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March</w:t>
            </w:r>
          </w:p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2025</w:t>
            </w:r>
          </w:p>
        </w:tc>
        <w:tc>
          <w:tcPr>
            <w:tcW w:w="1421" w:type="dxa"/>
            <w:shd w:val="clear" w:color="auto" w:fill="1F4E79"/>
          </w:tcPr>
          <w:p>
            <w:pPr>
              <w:pStyle w:val="TableParagraph"/>
              <w:spacing w:before="2"/>
              <w:ind w:left="109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Q1</w:t>
            </w:r>
          </w:p>
          <w:p>
            <w:pPr>
              <w:pStyle w:val="TableParagraph"/>
              <w:spacing w:before="100"/>
              <w:ind w:left="10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2025</w:t>
            </w:r>
          </w:p>
        </w:tc>
      </w:tr>
      <w:tr>
        <w:trPr>
          <w:trHeight w:val="352" w:hRule="atLeast"/>
        </w:trPr>
        <w:tc>
          <w:tcPr>
            <w:tcW w:w="85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98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Category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Advanced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Primary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Care</w:t>
            </w:r>
          </w:p>
        </w:tc>
        <w:tc>
          <w:tcPr>
            <w:tcW w:w="1440" w:type="dxa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$0.00</w:t>
            </w:r>
          </w:p>
        </w:tc>
        <w:tc>
          <w:tcPr>
            <w:tcW w:w="1529" w:type="dxa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$0.00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$0.00</w:t>
            </w:r>
          </w:p>
        </w:tc>
        <w:tc>
          <w:tcPr>
            <w:tcW w:w="1421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$0.00</w:t>
            </w:r>
          </w:p>
        </w:tc>
      </w:tr>
      <w:tr>
        <w:trPr>
          <w:trHeight w:val="626" w:hRule="atLeast"/>
        </w:trPr>
        <w:tc>
          <w:tcPr>
            <w:tcW w:w="854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7981" w:type="dxa"/>
          </w:tcPr>
          <w:p>
            <w:pPr>
              <w:pStyle w:val="TableParagraph"/>
              <w:spacing w:line="256" w:lineRule="auto" w:before="2"/>
              <w:ind w:right="837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1A)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Replace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FFS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revenue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PPCP-Eligible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Population-Based Payment</w:t>
            </w:r>
          </w:p>
        </w:tc>
        <w:tc>
          <w:tcPr>
            <w:tcW w:w="144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2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21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352" w:hRule="atLeast"/>
        </w:trPr>
        <w:tc>
          <w:tcPr>
            <w:tcW w:w="854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79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Replace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FFS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revenue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PPCP-Eligible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FFS</w:t>
            </w:r>
          </w:p>
        </w:tc>
        <w:tc>
          <w:tcPr>
            <w:tcW w:w="144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2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21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352" w:hRule="atLeast"/>
        </w:trPr>
        <w:tc>
          <w:tcPr>
            <w:tcW w:w="854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79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1B)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  <w:tc>
          <w:tcPr>
            <w:tcW w:w="144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2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21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354" w:hRule="atLeast"/>
        </w:trPr>
        <w:tc>
          <w:tcPr>
            <w:tcW w:w="854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7981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1C)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Health-Related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Screening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Referrals</w:t>
            </w:r>
          </w:p>
        </w:tc>
        <w:tc>
          <w:tcPr>
            <w:tcW w:w="1440" w:type="dxa"/>
          </w:tcPr>
          <w:p>
            <w:pPr>
              <w:pStyle w:val="TableParagraph"/>
              <w:spacing w:before="2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29" w:type="dxa"/>
          </w:tcPr>
          <w:p>
            <w:pPr>
              <w:pStyle w:val="TableParagraph"/>
              <w:spacing w:before="2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352" w:hRule="atLeast"/>
        </w:trPr>
        <w:tc>
          <w:tcPr>
            <w:tcW w:w="854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79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1D)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Behavioral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Integration</w:t>
            </w:r>
          </w:p>
        </w:tc>
        <w:tc>
          <w:tcPr>
            <w:tcW w:w="144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2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21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352" w:hRule="atLeast"/>
        </w:trPr>
        <w:tc>
          <w:tcPr>
            <w:tcW w:w="854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79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1E)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Expansion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Retention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Workforce</w:t>
            </w:r>
          </w:p>
        </w:tc>
        <w:tc>
          <w:tcPr>
            <w:tcW w:w="144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2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21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352" w:hRule="atLeast"/>
        </w:trPr>
        <w:tc>
          <w:tcPr>
            <w:tcW w:w="854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79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1F)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Infrastructure</w:t>
            </w:r>
          </w:p>
        </w:tc>
        <w:tc>
          <w:tcPr>
            <w:tcW w:w="144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2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21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625" w:hRule="atLeast"/>
        </w:trPr>
        <w:tc>
          <w:tcPr>
            <w:tcW w:w="854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  <w:tc>
          <w:tcPr>
            <w:tcW w:w="7981" w:type="dxa"/>
          </w:tcPr>
          <w:p>
            <w:pPr>
              <w:pStyle w:val="TableParagraph"/>
              <w:spacing w:line="254" w:lineRule="auto" w:before="4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1G)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Implementation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Evidence-based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Protocols/Guidelines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 Primary Care</w:t>
            </w:r>
          </w:p>
        </w:tc>
        <w:tc>
          <w:tcPr>
            <w:tcW w:w="1440" w:type="dxa"/>
          </w:tcPr>
          <w:p>
            <w:pPr>
              <w:pStyle w:val="TableParagraph"/>
              <w:spacing w:before="2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29" w:type="dxa"/>
          </w:tcPr>
          <w:p>
            <w:pPr>
              <w:pStyle w:val="TableParagraph"/>
              <w:spacing w:before="2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433" w:hRule="atLeast"/>
        </w:trPr>
        <w:tc>
          <w:tcPr>
            <w:tcW w:w="85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981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Category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ACO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Operations</w:t>
            </w:r>
          </w:p>
        </w:tc>
        <w:tc>
          <w:tcPr>
            <w:tcW w:w="1440" w:type="dxa"/>
          </w:tcPr>
          <w:p>
            <w:pPr>
              <w:pStyle w:val="TableParagraph"/>
              <w:spacing w:before="2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$0.00</w:t>
            </w:r>
          </w:p>
        </w:tc>
        <w:tc>
          <w:tcPr>
            <w:tcW w:w="1529" w:type="dxa"/>
          </w:tcPr>
          <w:p>
            <w:pPr>
              <w:pStyle w:val="TableParagraph"/>
              <w:spacing w:before="2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$0.00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$0.00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2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$0.00</w:t>
            </w:r>
          </w:p>
        </w:tc>
      </w:tr>
      <w:tr>
        <w:trPr>
          <w:trHeight w:val="626" w:hRule="atLeast"/>
        </w:trPr>
        <w:tc>
          <w:tcPr>
            <w:tcW w:w="854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9</w:t>
            </w:r>
          </w:p>
        </w:tc>
        <w:tc>
          <w:tcPr>
            <w:tcW w:w="7981" w:type="dxa"/>
          </w:tcPr>
          <w:p>
            <w:pPr>
              <w:pStyle w:val="TableParagraph"/>
              <w:spacing w:line="256" w:lineRule="auto" w:before="2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Legal,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Actuarial,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Financial,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Analytic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Professional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44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2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21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352" w:hRule="atLeast"/>
        </w:trPr>
        <w:tc>
          <w:tcPr>
            <w:tcW w:w="854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79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2B)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</w:tc>
        <w:tc>
          <w:tcPr>
            <w:tcW w:w="144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2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21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626" w:hRule="atLeast"/>
        </w:trPr>
        <w:tc>
          <w:tcPr>
            <w:tcW w:w="854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</w:t>
            </w:r>
          </w:p>
        </w:tc>
        <w:tc>
          <w:tcPr>
            <w:tcW w:w="7981" w:type="dxa"/>
          </w:tcPr>
          <w:p>
            <w:pPr>
              <w:pStyle w:val="TableParagraph"/>
              <w:spacing w:line="256" w:lineRule="auto" w:before="3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2C)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PPCP-eligible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Incorporate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PPC Payments into Revenue Cycle</w:t>
            </w:r>
          </w:p>
        </w:tc>
        <w:tc>
          <w:tcPr>
            <w:tcW w:w="144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2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21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354" w:hRule="atLeast"/>
        </w:trPr>
        <w:tc>
          <w:tcPr>
            <w:tcW w:w="854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</w:t>
            </w:r>
          </w:p>
        </w:tc>
        <w:tc>
          <w:tcPr>
            <w:tcW w:w="7981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(Subcategory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2D)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Costs</w:t>
            </w:r>
          </w:p>
        </w:tc>
        <w:tc>
          <w:tcPr>
            <w:tcW w:w="1440" w:type="dxa"/>
          </w:tcPr>
          <w:p>
            <w:pPr>
              <w:pStyle w:val="TableParagraph"/>
              <w:spacing w:before="2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29" w:type="dxa"/>
          </w:tcPr>
          <w:p>
            <w:pPr>
              <w:pStyle w:val="TableParagraph"/>
              <w:spacing w:before="2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header="0" w:footer="691" w:top="1320" w:bottom="960" w:left="360" w:right="360"/>
        </w:sectPr>
      </w:pPr>
    </w:p>
    <w:p>
      <w:pPr>
        <w:pStyle w:val="Heading1"/>
      </w:pPr>
      <w:r>
        <w:rPr>
          <w:color w:val="585858"/>
        </w:rPr>
        <w:t>ADDITIONAL</w:t>
      </w:r>
      <w:r>
        <w:rPr>
          <w:color w:val="585858"/>
          <w:spacing w:val="-14"/>
        </w:rPr>
        <w:t> </w:t>
      </w:r>
      <w:r>
        <w:rPr>
          <w:color w:val="585858"/>
          <w:spacing w:val="-2"/>
        </w:rPr>
        <w:t>RESOURCES</w:t>
      </w:r>
    </w:p>
    <w:p>
      <w:pPr>
        <w:pStyle w:val="BodyText"/>
        <w:spacing w:before="152"/>
        <w:ind w:left="360"/>
      </w:pP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resource</w:t>
      </w:r>
      <w:r>
        <w:rPr>
          <w:spacing w:val="-7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7"/>
        </w:rPr>
        <w:t> </w:t>
      </w:r>
      <w:r>
        <w:rPr/>
        <w:t>helpful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understanding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requirements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ACO</w:t>
      </w:r>
      <w:r>
        <w:rPr>
          <w:spacing w:val="-3"/>
        </w:rPr>
        <w:t> </w:t>
      </w:r>
      <w:r>
        <w:rPr/>
        <w:t>PC</w:t>
      </w:r>
      <w:r>
        <w:rPr>
          <w:spacing w:val="-7"/>
        </w:rPr>
        <w:t> </w:t>
      </w:r>
      <w:r>
        <w:rPr/>
        <w:t>Flex</w:t>
      </w:r>
      <w:r>
        <w:rPr>
          <w:spacing w:val="-7"/>
        </w:rPr>
        <w:t> </w:t>
      </w:r>
      <w:r>
        <w:rPr/>
        <w:t>Quarterly</w:t>
      </w:r>
      <w:r>
        <w:rPr>
          <w:spacing w:val="-4"/>
        </w:rPr>
        <w:t> </w:t>
      </w:r>
      <w:r>
        <w:rPr/>
        <w:t>Spend</w:t>
      </w:r>
      <w:r>
        <w:rPr>
          <w:spacing w:val="-4"/>
        </w:rPr>
        <w:t> </w:t>
      </w:r>
      <w:r>
        <w:rPr>
          <w:spacing w:val="-2"/>
        </w:rPr>
        <w:t>Reports: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6" w:lineRule="auto" w:before="138" w:after="0"/>
        <w:ind w:left="720" w:right="375" w:hanging="360"/>
        <w:jc w:val="left"/>
        <w:rPr>
          <w:sz w:val="22"/>
        </w:rPr>
      </w:pPr>
      <w:r>
        <w:rPr>
          <w:b/>
          <w:sz w:val="22"/>
        </w:rPr>
        <w:t>ACO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Flex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Model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Request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Applications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(RFA).</w:t>
      </w:r>
      <w:r>
        <w:rPr>
          <w:b/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document</w:t>
      </w:r>
      <w:r>
        <w:rPr>
          <w:spacing w:val="-3"/>
          <w:sz w:val="22"/>
        </w:rPr>
        <w:t> </w:t>
      </w:r>
      <w:r>
        <w:rPr>
          <w:sz w:val="22"/>
        </w:rPr>
        <w:t>provides</w:t>
      </w:r>
      <w:r>
        <w:rPr>
          <w:spacing w:val="-1"/>
          <w:sz w:val="22"/>
        </w:rPr>
        <w:t> </w:t>
      </w:r>
      <w:r>
        <w:rPr>
          <w:sz w:val="22"/>
        </w:rPr>
        <w:t>detailed</w:t>
      </w:r>
      <w:r>
        <w:rPr>
          <w:spacing w:val="-1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about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Prospective</w:t>
      </w:r>
      <w:r>
        <w:rPr>
          <w:spacing w:val="-4"/>
          <w:sz w:val="22"/>
        </w:rPr>
        <w:t> </w:t>
      </w:r>
      <w:r>
        <w:rPr>
          <w:sz w:val="22"/>
        </w:rPr>
        <w:t>Primary</w:t>
      </w:r>
      <w:r>
        <w:rPr>
          <w:spacing w:val="-1"/>
          <w:sz w:val="22"/>
        </w:rPr>
        <w:t> </w:t>
      </w:r>
      <w:r>
        <w:rPr>
          <w:sz w:val="22"/>
        </w:rPr>
        <w:t>Care</w:t>
      </w:r>
      <w:r>
        <w:rPr>
          <w:spacing w:val="-4"/>
          <w:sz w:val="22"/>
        </w:rPr>
        <w:t> </w:t>
      </w:r>
      <w:r>
        <w:rPr>
          <w:sz w:val="22"/>
        </w:rPr>
        <w:t>(PPC) Payment expenditure categories, and reporting and monitoring requirements. The RFA is available on the </w:t>
      </w:r>
      <w:hyperlink r:id="rId7">
        <w:r>
          <w:rPr>
            <w:color w:val="1F419A"/>
            <w:sz w:val="22"/>
            <w:u w:val="single" w:color="1F419A"/>
          </w:rPr>
          <w:t>ACO PC Flex Model</w:t>
        </w:r>
      </w:hyperlink>
      <w:r>
        <w:rPr>
          <w:color w:val="1F419A"/>
          <w:sz w:val="22"/>
          <w:u w:val="none"/>
        </w:rPr>
        <w:t> </w:t>
      </w:r>
      <w:r>
        <w:rPr>
          <w:sz w:val="22"/>
          <w:u w:val="none"/>
        </w:rPr>
        <w:t>web page.</w:t>
      </w:r>
    </w:p>
    <w:p>
      <w:pPr>
        <w:pStyle w:val="BodyText"/>
        <w:spacing w:before="137"/>
        <w:rPr>
          <w:sz w:val="40"/>
        </w:rPr>
      </w:pPr>
    </w:p>
    <w:p>
      <w:pPr>
        <w:spacing w:before="0"/>
        <w:ind w:left="360" w:right="0" w:firstLine="0"/>
        <w:jc w:val="left"/>
        <w:rPr>
          <w:rFonts w:ascii="Franklin Gothic Medium Cond"/>
          <w:sz w:val="40"/>
        </w:rPr>
      </w:pPr>
      <w:r>
        <w:rPr>
          <w:rFonts w:ascii="Franklin Gothic Medium Cond"/>
          <w:color w:val="00529B"/>
          <w:sz w:val="40"/>
        </w:rPr>
        <w:t>CONTACT</w:t>
      </w:r>
      <w:r>
        <w:rPr>
          <w:rFonts w:ascii="Franklin Gothic Medium Cond"/>
          <w:color w:val="00529B"/>
          <w:spacing w:val="-5"/>
          <w:sz w:val="40"/>
        </w:rPr>
        <w:t> </w:t>
      </w:r>
      <w:r>
        <w:rPr>
          <w:rFonts w:ascii="Franklin Gothic Medium Cond"/>
          <w:color w:val="00529B"/>
          <w:sz w:val="40"/>
        </w:rPr>
        <w:t>INFORMATION</w:t>
      </w:r>
      <w:r>
        <w:rPr>
          <w:rFonts w:ascii="Franklin Gothic Medium Cond"/>
          <w:color w:val="00529B"/>
          <w:spacing w:val="-3"/>
          <w:sz w:val="40"/>
        </w:rPr>
        <w:t> </w:t>
      </w:r>
      <w:r>
        <w:rPr>
          <w:rFonts w:ascii="Franklin Gothic Medium Cond"/>
          <w:color w:val="00529B"/>
          <w:sz w:val="40"/>
        </w:rPr>
        <w:t>FOR</w:t>
      </w:r>
      <w:r>
        <w:rPr>
          <w:rFonts w:ascii="Franklin Gothic Medium Cond"/>
          <w:color w:val="00529B"/>
          <w:spacing w:val="-1"/>
          <w:sz w:val="40"/>
        </w:rPr>
        <w:t> </w:t>
      </w:r>
      <w:r>
        <w:rPr>
          <w:rFonts w:ascii="Franklin Gothic Medium Cond"/>
          <w:color w:val="00529B"/>
          <w:sz w:val="40"/>
        </w:rPr>
        <w:t>THE</w:t>
      </w:r>
      <w:r>
        <w:rPr>
          <w:rFonts w:ascii="Franklin Gothic Medium Cond"/>
          <w:color w:val="00529B"/>
          <w:spacing w:val="-3"/>
          <w:sz w:val="40"/>
        </w:rPr>
        <w:t> </w:t>
      </w:r>
      <w:r>
        <w:rPr>
          <w:rFonts w:ascii="Franklin Gothic Medium Cond"/>
          <w:color w:val="00529B"/>
          <w:sz w:val="40"/>
        </w:rPr>
        <w:t>ACO</w:t>
      </w:r>
      <w:r>
        <w:rPr>
          <w:rFonts w:ascii="Franklin Gothic Medium Cond"/>
          <w:color w:val="00529B"/>
          <w:spacing w:val="-4"/>
          <w:sz w:val="40"/>
        </w:rPr>
        <w:t> </w:t>
      </w:r>
      <w:r>
        <w:rPr>
          <w:rFonts w:ascii="Franklin Gothic Medium Cond"/>
          <w:color w:val="00529B"/>
          <w:sz w:val="40"/>
        </w:rPr>
        <w:t>PC</w:t>
      </w:r>
      <w:r>
        <w:rPr>
          <w:rFonts w:ascii="Franklin Gothic Medium Cond"/>
          <w:color w:val="00529B"/>
          <w:spacing w:val="-3"/>
          <w:sz w:val="40"/>
        </w:rPr>
        <w:t> </w:t>
      </w:r>
      <w:r>
        <w:rPr>
          <w:rFonts w:ascii="Franklin Gothic Medium Cond"/>
          <w:color w:val="00529B"/>
          <w:sz w:val="40"/>
        </w:rPr>
        <w:t>FLEX</w:t>
      </w:r>
      <w:r>
        <w:rPr>
          <w:rFonts w:ascii="Franklin Gothic Medium Cond"/>
          <w:color w:val="00529B"/>
          <w:spacing w:val="-5"/>
          <w:sz w:val="40"/>
        </w:rPr>
        <w:t> </w:t>
      </w:r>
      <w:r>
        <w:rPr>
          <w:rFonts w:ascii="Franklin Gothic Medium Cond"/>
          <w:color w:val="00529B"/>
          <w:sz w:val="40"/>
        </w:rPr>
        <w:t>MODEL</w:t>
      </w:r>
      <w:r>
        <w:rPr>
          <w:rFonts w:ascii="Franklin Gothic Medium Cond"/>
          <w:color w:val="00529B"/>
          <w:spacing w:val="-3"/>
          <w:sz w:val="40"/>
        </w:rPr>
        <w:t> </w:t>
      </w:r>
      <w:r>
        <w:rPr>
          <w:rFonts w:ascii="Franklin Gothic Medium Cond"/>
          <w:color w:val="00529B"/>
          <w:spacing w:val="-4"/>
          <w:sz w:val="40"/>
        </w:rPr>
        <w:t>TEAM</w:t>
      </w:r>
    </w:p>
    <w:p>
      <w:pPr>
        <w:pStyle w:val="BodyText"/>
        <w:spacing w:before="2"/>
        <w:rPr>
          <w:rFonts w:ascii="Franklin Gothic Medium Cond"/>
          <w:sz w:val="7"/>
        </w:rPr>
      </w:pPr>
      <w:r>
        <w:rPr>
          <w:rFonts w:ascii="Franklin Gothic Medium Cond"/>
          <w:sz w:val="7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457200</wp:posOffset>
            </wp:positionH>
            <wp:positionV relativeFrom="paragraph">
              <wp:posOffset>66916</wp:posOffset>
            </wp:positionV>
            <wp:extent cx="5964969" cy="62864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4969" cy="6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6"/>
        <w:ind w:left="360"/>
      </w:pPr>
      <w:r>
        <w:rPr/>
        <w:t>If</w:t>
      </w:r>
      <w:r>
        <w:rPr>
          <w:spacing w:val="-8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about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ACO</w:t>
      </w:r>
      <w:r>
        <w:rPr>
          <w:spacing w:val="-2"/>
        </w:rPr>
        <w:t> </w:t>
      </w:r>
      <w:r>
        <w:rPr/>
        <w:t>Primary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Flex</w:t>
      </w:r>
      <w:r>
        <w:rPr>
          <w:spacing w:val="-6"/>
        </w:rPr>
        <w:t> </w:t>
      </w:r>
      <w:r>
        <w:rPr/>
        <w:t>Model,</w:t>
      </w:r>
      <w:r>
        <w:rPr>
          <w:spacing w:val="-2"/>
        </w:rPr>
        <w:t> </w:t>
      </w:r>
      <w:r>
        <w:rPr/>
        <w:t>please</w:t>
      </w:r>
      <w:r>
        <w:rPr>
          <w:spacing w:val="-6"/>
        </w:rPr>
        <w:t> </w:t>
      </w:r>
      <w:r>
        <w:rPr/>
        <w:t>contact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model</w:t>
      </w:r>
      <w:r>
        <w:rPr>
          <w:spacing w:val="-5"/>
        </w:rPr>
        <w:t> </w:t>
      </w:r>
      <w:r>
        <w:rPr/>
        <w:t>team</w:t>
      </w:r>
      <w:r>
        <w:rPr>
          <w:spacing w:val="-3"/>
        </w:rPr>
        <w:t> </w:t>
      </w:r>
      <w:r>
        <w:rPr/>
        <w:t>at </w:t>
      </w:r>
      <w:hyperlink r:id="rId9">
        <w:r>
          <w:rPr>
            <w:color w:val="1F419A"/>
            <w:spacing w:val="-2"/>
            <w:u w:val="single" w:color="1F419A"/>
          </w:rPr>
          <w:t>SharedSavingsProgram@cms.hhs.gov</w:t>
        </w:r>
      </w:hyperlink>
      <w:r>
        <w:rPr>
          <w:spacing w:val="-2"/>
          <w:u w:val="none"/>
        </w:rPr>
        <w:t>.</w:t>
      </w:r>
    </w:p>
    <w:sectPr>
      <w:pgSz w:w="15840" w:h="12240" w:orient="landscape"/>
      <w:pgMar w:header="0" w:footer="691" w:top="1120" w:bottom="96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Medium Cond">
    <w:altName w:val="Franklin Gothic Medium Cond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24832">
          <wp:simplePos x="0" y="0"/>
          <wp:positionH relativeFrom="page">
            <wp:posOffset>0</wp:posOffset>
          </wp:positionH>
          <wp:positionV relativeFrom="page">
            <wp:posOffset>7192021</wp:posOffset>
          </wp:positionV>
          <wp:extent cx="10058400" cy="580375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58400" cy="58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5344">
              <wp:simplePos x="0" y="0"/>
              <wp:positionH relativeFrom="page">
                <wp:posOffset>9486900</wp:posOffset>
              </wp:positionH>
              <wp:positionV relativeFrom="page">
                <wp:posOffset>7147836</wp:posOffset>
              </wp:positionV>
              <wp:extent cx="167005" cy="1822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585858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585858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585858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585858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585858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7pt;margin-top:562.821777pt;width:13.15pt;height:14.35pt;mso-position-horizontal-relative:page;mso-position-vertical-relative:page;z-index:-1609113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585858"/>
                        <w:spacing w:val="-10"/>
                      </w:rPr>
                      <w:fldChar w:fldCharType="begin"/>
                    </w:r>
                    <w:r>
                      <w:rPr>
                        <w:color w:val="585858"/>
                        <w:spacing w:val="-10"/>
                      </w:rPr>
                      <w:instrText> PAGE </w:instrText>
                    </w:r>
                    <w:r>
                      <w:rPr>
                        <w:color w:val="585858"/>
                        <w:spacing w:val="-10"/>
                      </w:rPr>
                      <w:fldChar w:fldCharType="separate"/>
                    </w:r>
                    <w:r>
                      <w:rPr>
                        <w:color w:val="585858"/>
                        <w:spacing w:val="-10"/>
                      </w:rPr>
                      <w:t>3</w:t>
                    </w:r>
                    <w:r>
                      <w:rPr>
                        <w:color w:val="585858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7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36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8"/>
      <w:ind w:left="720" w:right="375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s://www.cms.gov/priorities/innovation/innovation-models/aco-primary-care-flex-model" TargetMode="External"/><Relationship Id="rId8" Type="http://schemas.openxmlformats.org/officeDocument/2006/relationships/image" Target="media/image3.png"/><Relationship Id="rId9" Type="http://schemas.openxmlformats.org/officeDocument/2006/relationships/hyperlink" Target="mailto:SharedSavingsProgram@cms.hhs.gov" TargetMode="Externa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Centers for Medicare &amp; Medicaid Services</dc:creator>
  <cp:keywords>2023; Financial Reconciliation; Embargoed; Settlement and Quality Performance Reports</cp:keywords>
  <dc:subject>Notice of Performance Year 2023 EMBARGOED Financial Reconciliation Settlement and Quality Performance Reports</dc:subject>
  <dcterms:created xsi:type="dcterms:W3CDTF">2025-10-13T16:22:05Z</dcterms:created>
  <dcterms:modified xsi:type="dcterms:W3CDTF">2025-10-13T16:22:05Z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for Microsoft 365</vt:lpwstr>
  </property>
</Properties>
</file>